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620A97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№1 к приказу </w:t>
      </w:r>
      <w:r w:rsidR="00620A97">
        <w:rPr>
          <w:rFonts w:ascii="Times New Roman" w:eastAsia="Times New Roman" w:hAnsi="Times New Roman" w:cs="Times New Roman"/>
          <w:szCs w:val="28"/>
          <w:lang w:eastAsia="ru-RU"/>
        </w:rPr>
        <w:t xml:space="preserve">директора </w:t>
      </w:r>
      <w:r>
        <w:rPr>
          <w:rFonts w:ascii="Times New Roman" w:eastAsia="Times New Roman" w:hAnsi="Times New Roman" w:cs="Times New Roman"/>
          <w:szCs w:val="28"/>
          <w:lang w:eastAsia="ru-RU"/>
        </w:rPr>
        <w:t>М</w:t>
      </w:r>
      <w:r w:rsidR="00620A97">
        <w:rPr>
          <w:rFonts w:ascii="Times New Roman" w:eastAsia="Times New Roman" w:hAnsi="Times New Roman" w:cs="Times New Roman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Cs w:val="28"/>
          <w:lang w:eastAsia="ru-RU"/>
        </w:rPr>
        <w:t>У «</w:t>
      </w:r>
      <w:proofErr w:type="spellStart"/>
      <w:r w:rsidR="00620A97">
        <w:rPr>
          <w:rFonts w:ascii="Times New Roman" w:eastAsia="Times New Roman" w:hAnsi="Times New Roman" w:cs="Times New Roman"/>
          <w:szCs w:val="28"/>
          <w:lang w:eastAsia="ru-RU"/>
        </w:rPr>
        <w:t>Хэумуо</w:t>
      </w:r>
      <w:proofErr w:type="spellEnd"/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620A97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 w:rsidR="00620A97" w:rsidRPr="00620A97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620A97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620A97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bookmarkStart w:id="0" w:name="_GoBack"/>
      <w:r w:rsidR="00620A97" w:rsidRPr="00620A97">
        <w:rPr>
          <w:rFonts w:ascii="Times New Roman" w:eastAsia="Times New Roman" w:hAnsi="Times New Roman" w:cs="Times New Roman"/>
          <w:szCs w:val="28"/>
          <w:u w:val="single"/>
          <w:lang w:eastAsia="ru-RU"/>
        </w:rPr>
        <w:t>20</w:t>
      </w:r>
    </w:p>
    <w:bookmarkEnd w:id="0"/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7551E8">
        <w:rPr>
          <w:rFonts w:ascii="Times New Roman" w:eastAsia="Times New Roman" w:hAnsi="Times New Roman" w:cs="Times New Roman"/>
          <w:szCs w:val="28"/>
          <w:lang w:eastAsia="ru-RU"/>
        </w:rPr>
        <w:t>14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Порядок отражения в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ухгалтерском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учете и отчетности учреждения событий 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отражения в бюджетном учете и отчетности учреждения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событий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которые  возникли между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отчетной дат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ой и датой подписания и принятия бухгалтерской отчетности за отчетный период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2. Понятие события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2.1. Событием после отчетной даты признается существенный факт хозяйственной жизни, который оказал или может оказать влияние на финансовое состояние,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финансовый результат,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движение денежных средств учреждения и имел место быть в период между отчетной датой и датой подписания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принятия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отчетности за отчетный год.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Событие после отчетной даты является существенным, в случае, когда информация, раскрываемая в бухгалтерской (финансовой) отчетности о нем является существенной информацией. Событие после отчетной даты, информация о котором</w:t>
      </w:r>
      <w:r w:rsidR="00E70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является существенной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отражается в бухгалтерском учете и раскрывается в бухгалтерской (финансовой) отчетности  за отчетный год  независимо от положительного и отрицательного его характера. Поступление после отчетной даты первичных учетных документов, оформляющих факты хозяйственной жизни, возникших (произошедших) в отчетном периоде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не является событием после отчетной даты.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2.2. Датой подписания отчетности считается фактическая дата  подписания руководителем учреждения (или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лицом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исполняющим обязанности руководителя)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совокупности бухгалтерских отчетов и пояснений к ним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F85B93" w:rsidRPr="00D74DB1" w:rsidRDefault="00F85B93" w:rsidP="00F85B9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Датой принятия бухгалтерской (финансовой) отчетности считается дата подписания Уведомления  о принятии отчетности (дата направления по каналам связи Уведомления  о принятии отчетности в форме электронного  документа), сформированного по результатам проведения камеральной проверки полного комплекта бухгалтерской (финансовой) отчетности, представленной учреждением.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 Перечень фактов хозяйственной жизни, которые признаются событиями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3.1. События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</w:t>
      </w:r>
      <w:proofErr w:type="gramStart"/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которые подтверждают условия хозяйственной деятельности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отчетную дату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указывают на обстоятельства существенным образом влияющие на показатели активов, обязательств и результатов деятельности учреждения, раскрываемые в бухгалтерской (финансовой) отчетности,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а) 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выявление документально подтвержденных обстоятельств, указывающих на наличие у дебиторской задолженности признаков безнадежной к взысканию задолженности, если по состоянию на отчетную дату в отношении такой дебиторской задолженности уже осуществлялись меры по ее взысканию, а именно: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-смерти физического лица – должника (плательщика платежей) или объявление его умершим в порядке, установленном  гражданским процессуальным законодательством Российской Федерации;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-признание должника в установленном законодательством Российской Федерации порядке банкротом, если по состоянию на отчетную дату в отношении этого должника уже осуществлялась процедура банкротства;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-ликвидация организаци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и-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должника (плательщика платежей) в части его задолженности по платежам, не погашенным по причине недостаточности имущества организации и (или) невозможности их погашения учредителями (участниками) указанной организации в пределах и в порядке, которые установлены законодательством Российской Федерации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-принятия судом акта, в соответствии с которым учреждение утрачивает возможность взыскания с должника (плательщика платежей) задолженности в связи с истечением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-вынесения судебным приставом-исполнителем постановления об окончании исполнительного производства и о возвращении взыскателю исполнительного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с даты образования дебиторской задолженности прошло более пяти лет, в следующих случаях: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 -размер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 производства по делу о банкротстве; </w:t>
      </w:r>
    </w:p>
    <w:p w:rsidR="005350C2" w:rsidRPr="00D74DB1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-судом возвращено заявление о признании плательщика платежей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б) завершение после отчетной даты судебного производства, в результате которого подтверждается наличие 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(отсутствие)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 отчетную дату обязательства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по которому ранее был определен резерв предстоящих расходов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в) завершение после отчетной даты процесса оформления изменений существенных условий сделки, который был инициирован в отчетном периоде;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г) завершение после отчетной даты процесса оформления государственной регистрации права собственности (права оперативного управления), который был инициирован в отчетном периоде;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получение от страховой организации документа, устанавливающего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уточняющего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размер страхового возмещения по страховому случаю, произошедшему в отчетном периоде;</w:t>
      </w:r>
    </w:p>
    <w:p w:rsidR="00667FA6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 изменение после отчетной даты кадастровых оценок нефинансовых активов;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з)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определении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 суммы активов и обязательств, возникающих при завершении текущего финансового года в соответствии с бюджетным законодательством Российской Федерации, распределением доходов (обязательств), установленным международными соглашениями; 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обнаружение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но до даты принятия (утверждения) бухгалтерской (финансовой) отчетности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ошибки в данных бухгалтерского учета за отчетный период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(периоды, предшествующие отчетному) и (или) ошибки, допущенной при составлении бухгалтерской (финансовой) отчетности,  в том числе по результатам проведения камеральной проверки, осуществления внутреннего контроля ведения бухгалтерского учета и составления бухгалтерской (финансовой) отчетности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, внутреннего финансового контроля и (или) </w:t>
      </w:r>
      <w:proofErr w:type="spell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внутреннено</w:t>
      </w:r>
      <w:proofErr w:type="spell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финансового</w:t>
      </w:r>
      <w:proofErr w:type="gram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аудита, а также внешнего и внутреннего государственного (муниципального) финансового контроля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  <w:proofErr w:type="gramEnd"/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3.2. События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которые указывают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условия хозяйственной деятельности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учреждения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возникших после отчетной даты,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(или) указывают на обстоятельства, возникшие после отчетной даты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принятие решения о реорганизации или ликвидации (упразднении)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либо изменения типа государственного (муниципального)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 котором не было известно по состоянию на отчетную дату;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б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существенное поступление или выбытие активов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связанное с операциями, инициированными в отчетном периоде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возникновение обстоятельств, в том числе чрезвычайных, в результате которых активы выбыли из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владения, пользования и распоряжения учреждения вследствие их гибели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</w:t>
      </w:r>
      <w:proofErr w:type="gramStart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или) уничтожения, в том числе помимо воли владельца, а также вследствие невозможности установления их местонахождения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публичные объявления об изменениях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государственной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политики, планов и намерений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государственного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органа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(органа местного самоуправления (муниципального органа)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осуществляющего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отношении учреждения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полномочия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функции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учредителя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(собственника), реализация которых в ближайшем будущем существенно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жет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влияние на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деятельность 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B043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проектов, заключение и прекращение действия договоров и соглашений, а также иные решения, исполнение которых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 повлия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величину активов, обязательств, доходов и расходов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е) изменение величины активов и (или) обязательств, произошедшее в результате 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существенного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после отчетной даты курсов иностранных валют;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передача после отчетной даты на аутсорсинг всей или значительной части функций (полномочий), осуществляемых учреждением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з) принятие после отчетной даты решений о прощении долга по кредиту (займу, ссуде), возникшего до отчетной даты;</w:t>
      </w:r>
    </w:p>
    <w:p w:rsidR="00D74DB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начало судебного производства, связанного исключительно с событиями, произошедшими после отчетной даты;</w:t>
      </w:r>
    </w:p>
    <w:p w:rsidR="00B043F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Признание 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событий после отчетной даты в б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ухгалтерском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учете</w:t>
      </w:r>
      <w:r w:rsidR="00FF6908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.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D74DB1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4.1.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Событие, которое подтверждает условия хозяйственной деятельности,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зависимости от его характера,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последним днем отчетного периода путем оформления записей по счетам Рабочего плана счетов бухгалтерского учета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до отражения бухгалтерских записей  по завершению финансового года)- дополнительной бухгалтерской записи, либо бухгалтерской записи, оформленной по способу «Красное 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», и дополнительной бухгалтерской записи.</w:t>
      </w:r>
    </w:p>
    <w:p w:rsid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4.2.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Событие, которое свидетельствует об условиях хозяйственной деятельности,  отражается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бухгалтерском учете путем выполнения записей по счетам Рабочего плана счетов бухгалтерского учета в периоде, следующем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отчетным.</w:t>
      </w:r>
    </w:p>
    <w:p w:rsidR="00FF6908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4.3.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Ошибка, обнаруженная до утверждения представленной бухгалтерской (финансовой) отчетности</w:t>
      </w:r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требующая внесения изменений в регистры бухгалтерского учета (Журналы операций), в зависимости от ее характера отражается  последним днем отчетного периода дополнительной бухгалтерской записью, либо бухгалтерской записью, оформленной по способу «Красное </w:t>
      </w:r>
      <w:proofErr w:type="spellStart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», и </w:t>
      </w:r>
      <w:r w:rsidR="000C7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(или) дополнительной бухгалтерской записью.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5.Раскрытие информации о событиях после отчетной даты в бухгалтерской (финансовой отчетности.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5.1.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подтверждающее условия деятельности отражается в бухгалтерской (финансовой) отчетности за отчетный период, сформированной на основе данных бухгалтерского учета, с учетом отражения указанного события после отчетной даты. 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Пояснительной записке к бухгалтерской (финансовой) отчетности отражается информация об условиях хозяйственной деятельности на отчетную дату с учетом событий после отчетной даты по результатам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отражения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которых сформированы показатели бухгалтерской (финансовой) отчетности.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5.2. Информация о событиях, свидетельствующих об условиях деятельности, отражается в Пояснительной записке и (или) в Пояснениях, представляемых в сос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таве полного комплекта бухгалтерской (финансовой) отчетности за отчетный период.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Раскрытию подлежат краткое описание (характеристика) событий после отчетной даты и оценка последствий их наступления в денежном выражении. Если оценка в денежном выражении не является возможной, факт и причины этого также подлежат раскрытию в Пояснительной записке и (или) Пояснениях, представляемых в составе полного комплекта бухгалтерской (финансовой) отчетности.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5.3.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для соблюдения сроков представления бухгалтерской (финансовой) отчетности и (или) в связи с поздним поступлением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пределах срока формирования  и представления бухгалтерской (финансовой) отчетности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первичных учетных документов информация о событии после отчетной даты не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и не используется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при формировании бухгалтерской (финансовой) отчетности, описание указанного события и его оценка в денежном выражении приводятся в сопроводительном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документе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 бухгалтерской (финансовой) отчетности при ее представлении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либо раскрывается в Пояснительной записке (Пояснениях) к бухгалтерской (финансовой) отчетности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в период между датой подписания бухгалтерской (финансовой) отчетности и датой ее принятия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(утверждения)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получена новая информация о событии после отчетной даты и (или) произошло (выявлено) событие, которое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существенное влияние на финансовое положение, финансовый результат и (или) движение денежных средств субъекта учета, описание события после отчетной даты и его оценка в денежном выражении доводятся до пользователей, которым представляется указанная бухгалтерская (финансовая) отчетность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которым она представляется дополнительно.</w:t>
      </w:r>
    </w:p>
    <w:p w:rsidR="00D74DB1" w:rsidRPr="00D74DB1" w:rsidRDefault="002348B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5.4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 Если по состоянию на отчетную дату допущение непрерывности деятельности перестает быть применимым к деятельности учреждения в связи с его реорганизацией или ликвидацией (упразднением), бухгалтерская (</w:t>
      </w:r>
      <w:proofErr w:type="gramStart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финансовая) </w:t>
      </w:r>
      <w:proofErr w:type="gramEnd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отчетность формируется</w:t>
      </w:r>
      <w:r w:rsidR="00D74DB1" w:rsidRPr="00C64515">
        <w:rPr>
          <w:rFonts w:ascii="Times New Roman" w:eastAsia="Times New Roman" w:hAnsi="Times New Roman" w:cs="Times New Roman"/>
          <w:i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 учетом особенностей,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предусмотренн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ых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нормативными правовыми актами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регулирующими ведение бухгалтерского учета и составление бухгалтерской (финансовой отчетности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решение о реорганизации или ликвидации (упразднении) учреждения принято в период между отчетной датой и датой подписания бухгалтерской (финансовой) отчетности за отчетный период, информация об указанном событии раскрывается в бухгалтерской (финансовой) отчетности в порядке, предусмотренном п. 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5.2.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настоящего порядка.</w:t>
      </w:r>
    </w:p>
    <w:p w:rsidR="00463CEB" w:rsidRDefault="00463CEB"/>
    <w:sectPr w:rsidR="00463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1963A6"/>
    <w:rsid w:val="002348B5"/>
    <w:rsid w:val="00264320"/>
    <w:rsid w:val="002B4B92"/>
    <w:rsid w:val="003217C0"/>
    <w:rsid w:val="00463CEB"/>
    <w:rsid w:val="005350C2"/>
    <w:rsid w:val="00565B25"/>
    <w:rsid w:val="00620A97"/>
    <w:rsid w:val="00667FA6"/>
    <w:rsid w:val="007551E8"/>
    <w:rsid w:val="009F29F2"/>
    <w:rsid w:val="00A1097F"/>
    <w:rsid w:val="00B043F1"/>
    <w:rsid w:val="00C64515"/>
    <w:rsid w:val="00D74DB1"/>
    <w:rsid w:val="00E04D71"/>
    <w:rsid w:val="00E702FE"/>
    <w:rsid w:val="00F85B93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1904</Words>
  <Characters>10857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7</cp:revision>
  <dcterms:created xsi:type="dcterms:W3CDTF">2018-05-31T10:43:00Z</dcterms:created>
  <dcterms:modified xsi:type="dcterms:W3CDTF">2019-02-01T04:34:00Z</dcterms:modified>
</cp:coreProperties>
</file>